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94" w:rsidRPr="003A3194" w:rsidRDefault="003A3194" w:rsidP="003A3194">
      <w:pPr>
        <w:keepNext/>
        <w:spacing w:after="0" w:line="240" w:lineRule="auto"/>
        <w:jc w:val="center"/>
        <w:outlineLvl w:val="8"/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</w:pPr>
      <w:r w:rsidRPr="00F77E19">
        <w:rPr>
          <w:rFonts w:ascii="Book Antiqua" w:eastAsia="Calibri" w:hAnsi="Book Antiqua" w:cs="Arial"/>
          <w:sz w:val="24"/>
          <w:szCs w:val="24"/>
        </w:rPr>
        <w:t xml:space="preserve">                </w:t>
      </w:r>
      <w:r w:rsidRPr="003A3194"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  <w:t>PRESENTATION DU GUICHET SPECIAL  CREATION D’EMPLOIS</w:t>
      </w:r>
    </w:p>
    <w:p w:rsidR="003A3194" w:rsidRPr="003A3194" w:rsidRDefault="003A3194" w:rsidP="003A3194">
      <w:pPr>
        <w:keepNext/>
        <w:spacing w:after="0" w:line="240" w:lineRule="auto"/>
        <w:jc w:val="center"/>
        <w:outlineLvl w:val="8"/>
        <w:rPr>
          <w:rFonts w:ascii="Book Antiqua" w:eastAsia="Times New Roman" w:hAnsi="Book Antiqua" w:cs="Arial"/>
          <w:b/>
          <w:sz w:val="32"/>
          <w:szCs w:val="24"/>
          <w:u w:val="single"/>
          <w:lang w:eastAsia="fr-FR"/>
        </w:rPr>
      </w:pPr>
    </w:p>
    <w:p w:rsidR="003A3194" w:rsidRDefault="003A3194" w:rsidP="003A3194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>Créé en 2014 d</w:t>
      </w:r>
      <w:r w:rsidRPr="00F77E19">
        <w:rPr>
          <w:rFonts w:ascii="Book Antiqua" w:eastAsia="Calibri" w:hAnsi="Book Antiqua" w:cs="Arial"/>
          <w:sz w:val="24"/>
          <w:szCs w:val="24"/>
        </w:rPr>
        <w:t>ans le cadre des mesures social</w:t>
      </w:r>
      <w:r>
        <w:rPr>
          <w:rFonts w:ascii="Book Antiqua" w:eastAsia="Calibri" w:hAnsi="Book Antiqua" w:cs="Arial"/>
          <w:sz w:val="24"/>
          <w:szCs w:val="24"/>
        </w:rPr>
        <w:t>es prises par le Gouvernement du</w:t>
      </w:r>
      <w:r w:rsidRPr="00F77E19">
        <w:rPr>
          <w:rFonts w:ascii="Book Antiqua" w:eastAsia="Calibri" w:hAnsi="Book Antiqua" w:cs="Arial"/>
          <w:sz w:val="24"/>
          <w:szCs w:val="24"/>
        </w:rPr>
        <w:t xml:space="preserve"> 11 septembre 2013, </w:t>
      </w:r>
      <w:r>
        <w:rPr>
          <w:rFonts w:ascii="Book Antiqua" w:eastAsia="Calibri" w:hAnsi="Book Antiqua" w:cs="Arial"/>
          <w:sz w:val="24"/>
          <w:szCs w:val="24"/>
        </w:rPr>
        <w:t>le Guichet spécial Création d’emplois visait en</w:t>
      </w:r>
      <w:r w:rsidRPr="00F77E19">
        <w:rPr>
          <w:rFonts w:ascii="Book Antiqua" w:eastAsia="Calibri" w:hAnsi="Book Antiqua" w:cs="Arial"/>
          <w:sz w:val="24"/>
          <w:szCs w:val="24"/>
        </w:rPr>
        <w:t>tre autres,</w:t>
      </w:r>
      <w:r>
        <w:rPr>
          <w:rFonts w:ascii="Book Antiqua" w:eastAsia="Calibri" w:hAnsi="Book Antiqua" w:cs="Arial"/>
          <w:sz w:val="24"/>
          <w:szCs w:val="24"/>
        </w:rPr>
        <w:t xml:space="preserve"> le financement des jeunes diplômés de l’enseignement supérieur et </w:t>
      </w:r>
      <w:r w:rsidRPr="00F77E19">
        <w:rPr>
          <w:rFonts w:ascii="Book Antiqua" w:eastAsia="Calibri" w:hAnsi="Book Antiqua" w:cs="Arial"/>
          <w:sz w:val="24"/>
          <w:szCs w:val="24"/>
        </w:rPr>
        <w:t xml:space="preserve"> le renforcement des capacités d’intervention des Fonds Nationaux de Financement (FNF) pour soutenir la création d’emplois.</w:t>
      </w:r>
    </w:p>
    <w:p w:rsidR="003A3194" w:rsidRPr="00F77E19" w:rsidRDefault="003A3194" w:rsidP="003A3194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3A3194" w:rsidRPr="00F77E19" w:rsidRDefault="003A3194" w:rsidP="003A3194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>Doté d’un budget d’un milliard (1 000 000 000) FCFA, le Guichet Spécial Création d’E</w:t>
      </w:r>
      <w:r w:rsidRPr="00F77E19">
        <w:rPr>
          <w:rFonts w:ascii="Book Antiqua" w:eastAsia="Calibri" w:hAnsi="Book Antiqua" w:cs="Arial"/>
          <w:sz w:val="24"/>
          <w:szCs w:val="24"/>
        </w:rPr>
        <w:t xml:space="preserve">mplois » </w:t>
      </w:r>
      <w:r>
        <w:rPr>
          <w:rFonts w:ascii="Book Antiqua" w:eastAsia="Calibri" w:hAnsi="Book Antiqua" w:cs="Arial"/>
          <w:sz w:val="24"/>
          <w:szCs w:val="24"/>
        </w:rPr>
        <w:t xml:space="preserve">a financé cent deux (102) jeunes diplômés pour un montant de neuf cent quatre-vingt-deux millions huit cent quatre sept mille huit cent quatre </w:t>
      </w:r>
      <w:proofErr w:type="gramStart"/>
      <w:r>
        <w:rPr>
          <w:rFonts w:ascii="Book Antiqua" w:eastAsia="Calibri" w:hAnsi="Book Antiqua" w:cs="Arial"/>
          <w:sz w:val="24"/>
          <w:szCs w:val="24"/>
        </w:rPr>
        <w:t>(</w:t>
      </w:r>
      <w:r w:rsidRPr="00F77E19">
        <w:rPr>
          <w:rFonts w:ascii="Book Antiqua" w:eastAsia="Calibri" w:hAnsi="Book Antiqua" w:cs="Arial"/>
          <w:sz w:val="24"/>
          <w:szCs w:val="24"/>
        </w:rPr>
        <w:t xml:space="preserve"> 982</w:t>
      </w:r>
      <w:proofErr w:type="gramEnd"/>
      <w:r w:rsidRPr="00F77E19">
        <w:rPr>
          <w:rFonts w:ascii="Book Antiqua" w:eastAsia="Calibri" w:hAnsi="Book Antiqua" w:cs="Arial"/>
          <w:sz w:val="24"/>
          <w:szCs w:val="24"/>
        </w:rPr>
        <w:t> 847</w:t>
      </w:r>
      <w:r>
        <w:rPr>
          <w:rFonts w:ascii="Book Antiqua" w:eastAsia="Calibri" w:hAnsi="Book Antiqua" w:cs="Arial"/>
          <w:sz w:val="24"/>
          <w:szCs w:val="24"/>
        </w:rPr>
        <w:t> </w:t>
      </w:r>
      <w:r w:rsidRPr="00F77E19">
        <w:rPr>
          <w:rFonts w:ascii="Book Antiqua" w:eastAsia="Calibri" w:hAnsi="Book Antiqua" w:cs="Arial"/>
          <w:sz w:val="24"/>
          <w:szCs w:val="24"/>
        </w:rPr>
        <w:t>804</w:t>
      </w:r>
      <w:r>
        <w:rPr>
          <w:rFonts w:ascii="Book Antiqua" w:eastAsia="Calibri" w:hAnsi="Book Antiqua" w:cs="Arial"/>
          <w:sz w:val="24"/>
          <w:szCs w:val="24"/>
        </w:rPr>
        <w:t xml:space="preserve">) </w:t>
      </w:r>
      <w:r w:rsidRPr="00F77E19">
        <w:rPr>
          <w:rFonts w:ascii="Book Antiqua" w:eastAsia="Calibri" w:hAnsi="Book Antiqua" w:cs="Arial"/>
          <w:sz w:val="24"/>
          <w:szCs w:val="24"/>
        </w:rPr>
        <w:t xml:space="preserve"> FCFA</w:t>
      </w:r>
      <w:r>
        <w:rPr>
          <w:rFonts w:ascii="Book Antiqua" w:eastAsia="Calibri" w:hAnsi="Book Antiqua" w:cs="Arial"/>
          <w:sz w:val="24"/>
          <w:szCs w:val="24"/>
        </w:rPr>
        <w:t>, soit un taux de réalisation de 98,28%.</w:t>
      </w:r>
      <w:bookmarkStart w:id="0" w:name="_GoBack"/>
      <w:bookmarkEnd w:id="0"/>
    </w:p>
    <w:p w:rsidR="003A3194" w:rsidRPr="00F77E19" w:rsidRDefault="003A3194" w:rsidP="003A3194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p w:rsidR="00F86C4C" w:rsidRPr="003A3194" w:rsidRDefault="00F86C4C" w:rsidP="003A3194">
      <w:pPr>
        <w:spacing w:after="0" w:line="360" w:lineRule="auto"/>
        <w:jc w:val="both"/>
        <w:outlineLvl w:val="0"/>
        <w:rPr>
          <w:rFonts w:ascii="Book Antiqua" w:eastAsia="Calibri" w:hAnsi="Book Antiqua" w:cs="Arial"/>
          <w:sz w:val="24"/>
          <w:szCs w:val="24"/>
        </w:rPr>
      </w:pPr>
    </w:p>
    <w:sectPr w:rsidR="00F86C4C" w:rsidRPr="003A3194" w:rsidSect="002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4"/>
    <w:rsid w:val="00260304"/>
    <w:rsid w:val="003A3194"/>
    <w:rsid w:val="00AE1AB3"/>
    <w:rsid w:val="00BD225A"/>
    <w:rsid w:val="00F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9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9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2020-01-23T08:26:00Z</dcterms:created>
  <dcterms:modified xsi:type="dcterms:W3CDTF">2020-01-23T08:34:00Z</dcterms:modified>
</cp:coreProperties>
</file>